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88B0" w14:textId="0FA6A210" w:rsidR="0042464E" w:rsidRDefault="0042464E">
      <w:pPr>
        <w:pStyle w:val="Heading1"/>
      </w:pPr>
      <w:r>
        <w:rPr>
          <w:noProof/>
        </w:rPr>
        <w:drawing>
          <wp:anchor distT="0" distB="0" distL="114300" distR="114300" simplePos="0" relativeHeight="251659264" behindDoc="0" locked="0" layoutInCell="1" allowOverlap="1" wp14:anchorId="06A3E967" wp14:editId="20AB6D42">
            <wp:simplePos x="0" y="0"/>
            <wp:positionH relativeFrom="column">
              <wp:posOffset>-1021080</wp:posOffset>
            </wp:positionH>
            <wp:positionV relativeFrom="paragraph">
              <wp:posOffset>-845820</wp:posOffset>
            </wp:positionV>
            <wp:extent cx="7525512" cy="8180832"/>
            <wp:effectExtent l="0" t="0" r="0" b="0"/>
            <wp:wrapNone/>
            <wp:docPr id="89088" name="Picture 89088"/>
            <wp:cNvGraphicFramePr/>
            <a:graphic xmlns:a="http://schemas.openxmlformats.org/drawingml/2006/main">
              <a:graphicData uri="http://schemas.openxmlformats.org/drawingml/2006/picture">
                <pic:pic xmlns:pic="http://schemas.openxmlformats.org/drawingml/2006/picture">
                  <pic:nvPicPr>
                    <pic:cNvPr id="89088" name="Picture 89088"/>
                    <pic:cNvPicPr/>
                  </pic:nvPicPr>
                  <pic:blipFill>
                    <a:blip r:embed="rId6"/>
                    <a:stretch>
                      <a:fillRect/>
                    </a:stretch>
                  </pic:blipFill>
                  <pic:spPr>
                    <a:xfrm>
                      <a:off x="0" y="0"/>
                      <a:ext cx="7525512" cy="8180832"/>
                    </a:xfrm>
                    <a:prstGeom prst="rect">
                      <a:avLst/>
                    </a:prstGeom>
                  </pic:spPr>
                </pic:pic>
              </a:graphicData>
            </a:graphic>
          </wp:anchor>
        </w:drawing>
      </w:r>
    </w:p>
    <w:p w14:paraId="050C8467" w14:textId="77777777" w:rsidR="0042464E" w:rsidRDefault="0042464E">
      <w:pPr>
        <w:pStyle w:val="Heading1"/>
      </w:pPr>
    </w:p>
    <w:p w14:paraId="542804EE" w14:textId="77777777" w:rsidR="0042464E" w:rsidRDefault="0042464E">
      <w:pPr>
        <w:pStyle w:val="Heading1"/>
      </w:pPr>
    </w:p>
    <w:p w14:paraId="487341DF" w14:textId="77777777" w:rsidR="0042464E" w:rsidRDefault="0042464E">
      <w:pPr>
        <w:pStyle w:val="Heading1"/>
      </w:pPr>
    </w:p>
    <w:p w14:paraId="506FC6CD" w14:textId="77777777" w:rsidR="0042464E" w:rsidRDefault="0042464E">
      <w:pPr>
        <w:pStyle w:val="Heading1"/>
      </w:pPr>
    </w:p>
    <w:p w14:paraId="56FCA095" w14:textId="77777777" w:rsidR="0042464E" w:rsidRDefault="0042464E">
      <w:pPr>
        <w:pStyle w:val="Heading1"/>
      </w:pPr>
    </w:p>
    <w:p w14:paraId="5D0D012E" w14:textId="77777777" w:rsidR="0042464E" w:rsidRDefault="0042464E">
      <w:pPr>
        <w:pStyle w:val="Heading1"/>
      </w:pPr>
    </w:p>
    <w:p w14:paraId="492F6DFA" w14:textId="77777777" w:rsidR="0042464E" w:rsidRDefault="0042464E">
      <w:pPr>
        <w:pStyle w:val="Heading1"/>
      </w:pPr>
    </w:p>
    <w:p w14:paraId="43922C95" w14:textId="77777777" w:rsidR="0042464E" w:rsidRDefault="0042464E">
      <w:pPr>
        <w:pStyle w:val="Heading1"/>
      </w:pPr>
    </w:p>
    <w:p w14:paraId="79024221" w14:textId="77777777" w:rsidR="0042464E" w:rsidRDefault="0042464E">
      <w:pPr>
        <w:pStyle w:val="Heading1"/>
      </w:pPr>
    </w:p>
    <w:p w14:paraId="044FF936" w14:textId="77777777" w:rsidR="0042464E" w:rsidRDefault="0042464E">
      <w:pPr>
        <w:pStyle w:val="Heading1"/>
      </w:pPr>
    </w:p>
    <w:p w14:paraId="397CEBA1" w14:textId="77777777" w:rsidR="0042464E" w:rsidRDefault="0042464E">
      <w:pPr>
        <w:pStyle w:val="Heading1"/>
      </w:pPr>
    </w:p>
    <w:p w14:paraId="23E4B7F6" w14:textId="77777777" w:rsidR="0042464E" w:rsidRDefault="0042464E">
      <w:pPr>
        <w:pStyle w:val="Heading1"/>
      </w:pPr>
    </w:p>
    <w:p w14:paraId="6B87C044" w14:textId="182D9CD6" w:rsidR="0042464E" w:rsidRPr="0042464E" w:rsidRDefault="0042464E">
      <w:pPr>
        <w:pStyle w:val="Heading1"/>
        <w:rPr>
          <w:color w:val="000000" w:themeColor="text1"/>
          <w:sz w:val="40"/>
          <w:szCs w:val="40"/>
        </w:rPr>
      </w:pPr>
      <w:r w:rsidRPr="0042464E">
        <w:rPr>
          <w:color w:val="000000" w:themeColor="text1"/>
          <w:sz w:val="40"/>
          <w:szCs w:val="40"/>
        </w:rPr>
        <w:t>Rugby League Ireland – Data Retention Schedule</w:t>
      </w:r>
    </w:p>
    <w:p w14:paraId="57A8EDB8" w14:textId="18721476" w:rsidR="00C55ED8" w:rsidRDefault="0042464E">
      <w:pPr>
        <w:pStyle w:val="Heading1"/>
      </w:pPr>
      <w:r>
        <w:lastRenderedPageBreak/>
        <w:t>Rugby League Ireland – Data Retention Schedule</w:t>
      </w:r>
    </w:p>
    <w:p w14:paraId="06B485C3" w14:textId="77777777" w:rsidR="00C55ED8" w:rsidRDefault="0042464E">
      <w:pPr>
        <w:pStyle w:val="Heading2"/>
      </w:pPr>
      <w:r>
        <w:t>1. Purpose</w:t>
      </w:r>
    </w:p>
    <w:p w14:paraId="567C3C1E" w14:textId="77777777" w:rsidR="00C55ED8" w:rsidRDefault="0042464E">
      <w:r>
        <w:t xml:space="preserve">This Data Retention Schedule sets out how long Rugby League Ireland (RLI) retains personal data and the principles governing retention and disposal. It supports compliance with the General Data </w:t>
      </w:r>
      <w:r>
        <w:t>Protection Regulation (GDPR) and Irish data protection law.</w:t>
      </w:r>
    </w:p>
    <w:p w14:paraId="771B202A" w14:textId="77777777" w:rsidR="00C55ED8" w:rsidRDefault="0042464E">
      <w:pPr>
        <w:pStyle w:val="Heading2"/>
      </w:pPr>
      <w:r>
        <w:t>2. Scope</w:t>
      </w:r>
    </w:p>
    <w:p w14:paraId="66ADE038" w14:textId="77777777" w:rsidR="00C55ED8" w:rsidRDefault="0042464E">
      <w:r>
        <w:t>This schedule applies to all personal data processed by Rugby League Ireland, whether held electronically or in paper format, and covers players, members, volunteers, officials, staff, pa</w:t>
      </w:r>
      <w:r>
        <w:t>rents, and other stakeholders.</w:t>
      </w:r>
    </w:p>
    <w:p w14:paraId="377FB304" w14:textId="77777777" w:rsidR="00C55ED8" w:rsidRDefault="0042464E">
      <w:pPr>
        <w:pStyle w:val="Heading2"/>
      </w:pPr>
      <w:r>
        <w:t>3. Retention Principles</w:t>
      </w:r>
    </w:p>
    <w:p w14:paraId="39035ECB" w14:textId="77777777" w:rsidR="00C55ED8" w:rsidRDefault="0042464E">
      <w:r>
        <w:t xml:space="preserve">RLI retains personal data only for as long as necessary to fulfil the purposes for which it was collected, to comply with legal and regulatory obligations, and to protect the organisation in the event </w:t>
      </w:r>
      <w:r>
        <w:t>of disputes or claims. Data is securely deleted or anonymised when no longer required.</w:t>
      </w:r>
    </w:p>
    <w:p w14:paraId="51587061" w14:textId="77777777" w:rsidR="00C55ED8" w:rsidRDefault="0042464E">
      <w:pPr>
        <w:pStyle w:val="Heading2"/>
      </w:pPr>
      <w:r>
        <w:t>4. Retention Periods</w:t>
      </w:r>
    </w:p>
    <w:p w14:paraId="48DC22E3" w14:textId="77777777" w:rsidR="00C55ED8" w:rsidRDefault="0042464E">
      <w:r>
        <w:t>The retention periods below are indicative and may be extended where required by law, safeguarding considerations, or ongoing investigations.</w:t>
      </w:r>
    </w:p>
    <w:p w14:paraId="40333CA6" w14:textId="77777777" w:rsidR="00C55ED8" w:rsidRDefault="0042464E">
      <w:pPr>
        <w:pStyle w:val="Heading2"/>
      </w:pPr>
      <w:r>
        <w:t>Member</w:t>
      </w:r>
      <w:r>
        <w:t>ship and Registration Records</w:t>
      </w:r>
    </w:p>
    <w:p w14:paraId="08AA9283" w14:textId="77777777" w:rsidR="00C55ED8" w:rsidRDefault="0042464E">
      <w:r>
        <w:t>Retained for the duration of membership and for up to 7 years after membership ends, to meet governance, insurance, and financial requirements.</w:t>
      </w:r>
    </w:p>
    <w:p w14:paraId="12C355C7" w14:textId="77777777" w:rsidR="00C55ED8" w:rsidRDefault="0042464E">
      <w:pPr>
        <w:pStyle w:val="Heading2"/>
      </w:pPr>
      <w:r>
        <w:t>Competition and Participation Records</w:t>
      </w:r>
    </w:p>
    <w:p w14:paraId="6ABE70E2" w14:textId="77777777" w:rsidR="00C55ED8" w:rsidRDefault="0042464E">
      <w:r>
        <w:t xml:space="preserve">Retained for up to 7 years after the end of </w:t>
      </w:r>
      <w:r>
        <w:t>the relevant season, unless required longer for disciplinary or safeguarding purposes.</w:t>
      </w:r>
    </w:p>
    <w:p w14:paraId="26FD73C8" w14:textId="77777777" w:rsidR="00C55ED8" w:rsidRDefault="0042464E">
      <w:pPr>
        <w:pStyle w:val="Heading2"/>
      </w:pPr>
      <w:r>
        <w:t>Safeguarding Records (Child and Adult)</w:t>
      </w:r>
    </w:p>
    <w:p w14:paraId="644F85CA" w14:textId="77777777" w:rsidR="00C55ED8" w:rsidRDefault="0042464E">
      <w:r>
        <w:t xml:space="preserve">Retained in accordance with safeguarding guidance and legal requirements. Records may be retained until the individual reaches 25 </w:t>
      </w:r>
      <w:r>
        <w:t>years of age or longer where necessary to protect individuals or comply with legal obligations.</w:t>
      </w:r>
    </w:p>
    <w:p w14:paraId="59CC70D2" w14:textId="77777777" w:rsidR="00C55ED8" w:rsidRDefault="0042464E">
      <w:pPr>
        <w:pStyle w:val="Heading2"/>
      </w:pPr>
      <w:r>
        <w:t>Medical, Injury and Concussion Records</w:t>
      </w:r>
    </w:p>
    <w:p w14:paraId="13110B59" w14:textId="77777777" w:rsidR="00C55ED8" w:rsidRDefault="0042464E">
      <w:r>
        <w:t>Retained only for as long as necessary for welfare, insurance, and legal purposes, and generally no longer than 7 years u</w:t>
      </w:r>
      <w:r>
        <w:t>nless a longer period is justified.</w:t>
      </w:r>
    </w:p>
    <w:p w14:paraId="0FED0DC2" w14:textId="77777777" w:rsidR="00C55ED8" w:rsidRDefault="0042464E">
      <w:pPr>
        <w:pStyle w:val="Heading2"/>
      </w:pPr>
      <w:r>
        <w:t>Disciplinary and Integrity Records</w:t>
      </w:r>
    </w:p>
    <w:p w14:paraId="14357657" w14:textId="77777777" w:rsidR="00C55ED8" w:rsidRDefault="0042464E">
      <w:r>
        <w:t>Retained for up to 7 years following the conclusion of the case, or longer where required to manage repeat offences or legal claims.</w:t>
      </w:r>
    </w:p>
    <w:p w14:paraId="6209972F" w14:textId="77777777" w:rsidR="00C55ED8" w:rsidRDefault="0042464E">
      <w:pPr>
        <w:pStyle w:val="Heading2"/>
      </w:pPr>
      <w:r>
        <w:lastRenderedPageBreak/>
        <w:t>Volunteer and Official Records</w:t>
      </w:r>
    </w:p>
    <w:p w14:paraId="24F9CD07" w14:textId="77777777" w:rsidR="00C55ED8" w:rsidRDefault="0042464E">
      <w:r>
        <w:t>Retained for the dura</w:t>
      </w:r>
      <w:r>
        <w:t>tion of involvement and for up to 7 years after the role ends, in line with governance and insurance requirements.</w:t>
      </w:r>
    </w:p>
    <w:p w14:paraId="1E3B4F0D" w14:textId="77777777" w:rsidR="00C55ED8" w:rsidRDefault="0042464E">
      <w:pPr>
        <w:pStyle w:val="Heading2"/>
      </w:pPr>
      <w:r>
        <w:t>Financial Records</w:t>
      </w:r>
    </w:p>
    <w:p w14:paraId="64546077" w14:textId="77777777" w:rsidR="00C55ED8" w:rsidRDefault="0042464E">
      <w:r>
        <w:t>Retained for a minimum of 6 years in accordance with Irish tax and company law requirements.</w:t>
      </w:r>
    </w:p>
    <w:p w14:paraId="14059EA8" w14:textId="77777777" w:rsidR="00C55ED8" w:rsidRDefault="0042464E">
      <w:pPr>
        <w:pStyle w:val="Heading2"/>
      </w:pPr>
      <w:r>
        <w:t>Communications and Corresponde</w:t>
      </w:r>
      <w:r>
        <w:t>nce</w:t>
      </w:r>
    </w:p>
    <w:p w14:paraId="36A45C50" w14:textId="77777777" w:rsidR="00C55ED8" w:rsidRDefault="0042464E">
      <w:r>
        <w:t>Retained for as long as necessary to support operational activity and then reviewed and deleted in line with retention principles.</w:t>
      </w:r>
    </w:p>
    <w:p w14:paraId="5A763543" w14:textId="77777777" w:rsidR="00C55ED8" w:rsidRDefault="0042464E">
      <w:pPr>
        <w:pStyle w:val="Heading2"/>
      </w:pPr>
      <w:r>
        <w:t>5. Secure Disposal</w:t>
      </w:r>
    </w:p>
    <w:p w14:paraId="03E64122" w14:textId="77777777" w:rsidR="00C55ED8" w:rsidRDefault="0042464E">
      <w:r>
        <w:t xml:space="preserve">When retention periods expire, personal data is securely deleted, anonymised, or destroyed to prevent </w:t>
      </w:r>
      <w:r>
        <w:t>unauthorised access or recovery.</w:t>
      </w:r>
    </w:p>
    <w:p w14:paraId="335D5725" w14:textId="77777777" w:rsidR="00C55ED8" w:rsidRDefault="0042464E">
      <w:pPr>
        <w:pStyle w:val="Heading2"/>
      </w:pPr>
      <w:r>
        <w:t>6. Review</w:t>
      </w:r>
    </w:p>
    <w:p w14:paraId="1EE4FD36" w14:textId="77777777" w:rsidR="00C55ED8" w:rsidRDefault="0042464E">
      <w:r>
        <w:t>This Data Retention Schedule will be reviewed periodically and updated where required to reflect changes in law, guidance, or organisational practices.</w:t>
      </w:r>
    </w:p>
    <w:sectPr w:rsidR="00C55E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464E"/>
    <w:rsid w:val="00AA1D8D"/>
    <w:rsid w:val="00B47730"/>
    <w:rsid w:val="00C55ED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7F7E4"/>
  <w14:defaultImageDpi w14:val="300"/>
  <w15:docId w15:val="{E557B4FB-F915-47EE-AF93-347D609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Best (Donabate CC)</cp:lastModifiedBy>
  <cp:revision>2</cp:revision>
  <dcterms:created xsi:type="dcterms:W3CDTF">2013-12-23T23:15:00Z</dcterms:created>
  <dcterms:modified xsi:type="dcterms:W3CDTF">2025-12-15T14:27:00Z</dcterms:modified>
  <cp:category/>
</cp:coreProperties>
</file>